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896A8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370EA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140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401F3B" w:rsidRDefault="005C2186" w:rsidP="00401F3B">
      <w:pPr>
        <w:ind w:right="-2" w:firstLine="708"/>
        <w:jc w:val="both"/>
        <w:rPr>
          <w:b/>
          <w:sz w:val="25"/>
          <w:szCs w:val="25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401F3B">
        <w:rPr>
          <w:b/>
          <w:sz w:val="25"/>
          <w:szCs w:val="25"/>
        </w:rPr>
        <w:t>Р</w:t>
      </w:r>
      <w:r w:rsidR="00401F3B">
        <w:rPr>
          <w:b/>
          <w:sz w:val="25"/>
          <w:szCs w:val="25"/>
          <w:lang w:val="kk-KZ"/>
        </w:rPr>
        <w:t>уководитель</w:t>
      </w:r>
      <w:r w:rsidR="00401F3B" w:rsidRPr="00401F3B">
        <w:rPr>
          <w:b/>
          <w:sz w:val="25"/>
          <w:szCs w:val="25"/>
          <w:lang w:val="kk-KZ"/>
        </w:rPr>
        <w:t xml:space="preserve"> Представительства</w:t>
      </w:r>
      <w:r w:rsidR="00401F3B" w:rsidRPr="00401F3B">
        <w:t xml:space="preserve"> </w:t>
      </w:r>
      <w:r w:rsidR="00401F3B" w:rsidRPr="00401F3B">
        <w:rPr>
          <w:b/>
          <w:sz w:val="25"/>
          <w:szCs w:val="25"/>
          <w:lang w:val="kk-KZ"/>
        </w:rPr>
        <w:t xml:space="preserve">по области </w:t>
      </w:r>
      <w:r w:rsidR="001E13C0">
        <w:rPr>
          <w:b/>
          <w:sz w:val="25"/>
          <w:szCs w:val="25"/>
          <w:lang w:val="kk-KZ"/>
        </w:rPr>
        <w:t>Абай</w:t>
      </w:r>
      <w:bookmarkStart w:id="0" w:name="_GoBack"/>
      <w:bookmarkEnd w:id="0"/>
    </w:p>
    <w:p w:rsidR="00401F3B" w:rsidRDefault="00401F3B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Образование: высшее.</w:t>
      </w: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в области здравоохранения. </w:t>
      </w: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5 (пяти) лет, из них не менее 2(двух) лет на руководящей должности.</w:t>
      </w: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Должен знать: нормативные правовые акты в области здравоохранения, теоретические и организационные основы фармацевтического дела,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EF3624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Дополнительные требования: знание государственного языка, необходимо иметь знания и опыт работы с компьютером, в том числе с приложением Excel и оргтехникой.</w:t>
      </w:r>
    </w:p>
    <w:p w:rsidR="00401F3B" w:rsidRDefault="00401F3B" w:rsidP="00401F3B">
      <w:pPr>
        <w:ind w:right="-2" w:firstLine="708"/>
        <w:jc w:val="both"/>
        <w:rPr>
          <w:sz w:val="26"/>
          <w:szCs w:val="26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1) организация деятельности Представительства, определение объемов обязанностей работников Представительства, осуществление оперативного управления, координации и организации деятельности работников Представительства, выполнение поручений руководства Товарищества и курирующего Управляющего директора, в рамках компетенции Представительства;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2) представление интересов Товарищества, взаимодействие с государственными органами, некоммерческими организациями, ассоциациями, дистрибьюторами, представительствами фармацевтических компаний и другими организациями, участие в переговорах и совещаниях по вопросам деятельности Товарищества в пределах компетенции Представительства;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3) взаимодействие с руководством и со структурными подразделениями Товарищества, в том числе с другими региональными Представительствами Товарищества в городах республиканского значения Алматы, Шымкент и областей РК по вопросам, связанным с деятельностью Представительства;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4) обеспечение исполнения норм законодательства РК, решений, принятых Единственным участником, Наблюдательным советом, Правлением Товарищества, Ревизионной комиссией и Председателем Правления Товарищества;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5) обеспечение исполнения плана работы Представительства на соответствующий год и своевременное представление руководству Товарищества информации и отчетов по деятельности Представительства в соответствии с утвержденными формами отчетности;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6) прием и анализ заявок от Заказчиков в соответствии с требованиями нормативных актов Республики Казахстан, при отсутствии ЭЦП, обеспечение своевременного приёма и отправки заявок Заказчиков в головной офис </w:t>
      </w:r>
      <w:r w:rsidRPr="00401F3B">
        <w:rPr>
          <w:sz w:val="26"/>
          <w:szCs w:val="26"/>
          <w:lang w:val="kk-KZ"/>
        </w:rPr>
        <w:lastRenderedPageBreak/>
        <w:t>Товарищества;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7) организация заключения и оформление Договоров с Заказчиками в программе «Единая фармацевтическая информационная система» (далее - ЕФИС); контроль за сроками подписания электронных и бумажных договоров закупки лекарственных средств, медицинских изделий (далее - ЛС, МИ); 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8) мониторинг исполнения договорных обязательств в части сроков доставки ЛС, МИ от складов Единого дистрибьютора до Заказчика, согласно утвержденному Договором графику поставки, в том числе досрочной поставки по согласованию с Заказчиками;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9) сопровождение Заказчиков на амбулаторном и стационарном уровнях в рамках оказания гарантированного объема бесплатной медицинской помощи и в системе обязательного социального медицинского страхования (далее - ГОБМП и ОСМС) и мониторинг за ведением электронной автоматизированной базы данных ЕФИС (реестр заказчиков, первичные и скорректированные заявки, договоры закупки, дополнительные соглашения к договорам закупки, заявки на дополнительный объем, отказы Заказчиков), анализ отчетов, сформированных в электронной программе ЕФИС, ведение справочника в программе ЕФИС при реорганизации Заказчиков, изменения реквизитов, организационно-правовых форм, ликвидации, слияния, новых заказчиков и др.;</w:t>
      </w:r>
    </w:p>
    <w:p w:rsidR="00401F3B" w:rsidRPr="00401F3B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10) своевременное представление региональным Представительством в управление мониторинга планирования и лекарственного обеспечения Товарищества ответственному сотруднику (куратор) отчетов по отпущенным рецептам;</w:t>
      </w:r>
    </w:p>
    <w:p w:rsidR="00BC7D22" w:rsidRPr="006230A1" w:rsidRDefault="00401F3B" w:rsidP="00401F3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11) контроль подписания ЭЦП медицинскими организациями материальных отчетов в программе «Информационная систе</w:t>
      </w:r>
      <w:r>
        <w:rPr>
          <w:sz w:val="26"/>
          <w:szCs w:val="26"/>
          <w:lang w:val="kk-KZ"/>
        </w:rPr>
        <w:t>ма лекарственного обеспечения».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104FD1"/>
    <w:rsid w:val="00173E24"/>
    <w:rsid w:val="00186A11"/>
    <w:rsid w:val="001E13C0"/>
    <w:rsid w:val="002179E1"/>
    <w:rsid w:val="00261B73"/>
    <w:rsid w:val="003072C5"/>
    <w:rsid w:val="00370EA4"/>
    <w:rsid w:val="00401F3B"/>
    <w:rsid w:val="005C2186"/>
    <w:rsid w:val="005F394A"/>
    <w:rsid w:val="005F54D6"/>
    <w:rsid w:val="006048BF"/>
    <w:rsid w:val="006230A1"/>
    <w:rsid w:val="006C203D"/>
    <w:rsid w:val="00866D40"/>
    <w:rsid w:val="00896A8A"/>
    <w:rsid w:val="00907FB7"/>
    <w:rsid w:val="00993B4F"/>
    <w:rsid w:val="00A04938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EB6D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57</cp:revision>
  <dcterms:created xsi:type="dcterms:W3CDTF">2021-02-02T12:08:00Z</dcterms:created>
  <dcterms:modified xsi:type="dcterms:W3CDTF">2023-10-31T09:34:00Z</dcterms:modified>
</cp:coreProperties>
</file>